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844E3B" w:rsidP="00901C68">
      <w:pPr>
        <w:pStyle w:val="a3"/>
        <w:jc w:val="center"/>
      </w:pPr>
      <w:r w:rsidRPr="000C4D08">
        <w:t>РОССТАТ</w:t>
      </w:r>
    </w:p>
    <w:p w:rsidR="00901C68" w:rsidRDefault="00844E3B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844E3B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844E3B" w:rsidP="00901C68">
      <w:pPr>
        <w:jc w:val="center"/>
        <w:rPr>
          <w:sz w:val="18"/>
          <w:szCs w:val="18"/>
        </w:rPr>
      </w:pPr>
    </w:p>
    <w:p w:rsidR="00901C68" w:rsidRDefault="00844E3B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Pr="00FF17AC" w:rsidRDefault="00844E3B" w:rsidP="005C7B79">
      <w:pPr>
        <w:tabs>
          <w:tab w:val="left" w:pos="840"/>
          <w:tab w:val="center" w:pos="4677"/>
        </w:tabs>
        <w:jc w:val="center"/>
        <w:rPr>
          <w:sz w:val="24"/>
          <w:szCs w:val="24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Промышленное производство </w:t>
      </w:r>
      <w:r>
        <w:rPr>
          <w:rFonts w:ascii="Arial" w:hAnsi="Arial" w:cs="Arial"/>
          <w:b/>
          <w:sz w:val="26"/>
          <w:szCs w:val="26"/>
        </w:rPr>
        <w:t>Республики Тыва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DC22E9">
        <w:rPr>
          <w:rFonts w:ascii="Arial" w:hAnsi="Arial" w:cs="Arial"/>
          <w:b/>
          <w:sz w:val="26"/>
          <w:szCs w:val="26"/>
        </w:rPr>
        <w:t>201</w:t>
      </w:r>
      <w:r>
        <w:rPr>
          <w:rFonts w:ascii="Arial" w:hAnsi="Arial" w:cs="Arial"/>
          <w:b/>
          <w:sz w:val="26"/>
          <w:szCs w:val="26"/>
        </w:rPr>
        <w:t>9</w:t>
      </w:r>
      <w:r w:rsidRPr="00DC22E9">
        <w:rPr>
          <w:rFonts w:ascii="Arial" w:hAnsi="Arial" w:cs="Arial"/>
          <w:b/>
          <w:sz w:val="26"/>
          <w:szCs w:val="26"/>
        </w:rPr>
        <w:t xml:space="preserve"> год</w:t>
      </w:r>
      <w:r>
        <w:rPr>
          <w:rFonts w:ascii="Arial" w:hAnsi="Arial" w:cs="Arial"/>
          <w:b/>
          <w:sz w:val="26"/>
          <w:szCs w:val="26"/>
        </w:rPr>
        <w:t>у</w:t>
      </w:r>
      <w:r>
        <w:rPr>
          <w:rFonts w:ascii="Arial" w:hAnsi="Arial" w:cs="Arial"/>
          <w:b/>
          <w:sz w:val="26"/>
          <w:szCs w:val="26"/>
          <w:vertAlign w:val="superscript"/>
        </w:rPr>
        <w:t>1)</w:t>
      </w:r>
    </w:p>
    <w:p w:rsidR="00901C68" w:rsidRDefault="00844E3B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(при использовании данных ссылка на </w:t>
      </w:r>
      <w:r>
        <w:rPr>
          <w:sz w:val="24"/>
          <w:szCs w:val="24"/>
        </w:rPr>
        <w:t>Красноярскстат обязательна)</w:t>
      </w:r>
    </w:p>
    <w:p w:rsidR="00BE1F65" w:rsidRPr="00270937" w:rsidRDefault="00844E3B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CE7B5F" w:rsidTr="009E7EC2">
        <w:tc>
          <w:tcPr>
            <w:tcW w:w="3510" w:type="dxa"/>
          </w:tcPr>
          <w:p w:rsidR="004D0604" w:rsidRPr="00844E3B" w:rsidRDefault="00844E3B" w:rsidP="005C7B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02.03.2020 г.</w:t>
            </w:r>
          </w:p>
        </w:tc>
        <w:tc>
          <w:tcPr>
            <w:tcW w:w="2835" w:type="dxa"/>
          </w:tcPr>
          <w:p w:rsidR="004D0604" w:rsidRPr="00C73C97" w:rsidRDefault="00844E3B" w:rsidP="005C7B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09" w:type="dxa"/>
          </w:tcPr>
          <w:p w:rsidR="004D0604" w:rsidRPr="00C73C97" w:rsidRDefault="00844E3B" w:rsidP="00F04CFC">
            <w:pPr>
              <w:jc w:val="right"/>
              <w:rPr>
                <w:sz w:val="27"/>
                <w:szCs w:val="27"/>
              </w:rPr>
            </w:pPr>
            <w:r w:rsidRPr="00C73C97">
              <w:rPr>
                <w:sz w:val="27"/>
                <w:szCs w:val="27"/>
              </w:rPr>
              <w:t>г. К</w:t>
            </w:r>
            <w:bookmarkStart w:id="0" w:name="_GoBack"/>
            <w:bookmarkEnd w:id="0"/>
            <w:r>
              <w:rPr>
                <w:sz w:val="27"/>
                <w:szCs w:val="27"/>
              </w:rPr>
              <w:t>ызыл</w:t>
            </w:r>
          </w:p>
        </w:tc>
      </w:tr>
    </w:tbl>
    <w:p w:rsidR="00BE1F65" w:rsidRPr="007A2CCC" w:rsidRDefault="00844E3B" w:rsidP="005C7B79">
      <w:pPr>
        <w:jc w:val="center"/>
        <w:rPr>
          <w:b/>
          <w:sz w:val="16"/>
          <w:szCs w:val="16"/>
        </w:rPr>
      </w:pPr>
    </w:p>
    <w:p w:rsidR="00327300" w:rsidRDefault="00844E3B" w:rsidP="00E21046">
      <w:pPr>
        <w:spacing w:line="264" w:lineRule="auto"/>
        <w:ind w:firstLine="709"/>
        <w:jc w:val="both"/>
        <w:rPr>
          <w:sz w:val="27"/>
          <w:szCs w:val="27"/>
        </w:rPr>
      </w:pPr>
      <w:r w:rsidRPr="00F04CFC">
        <w:rPr>
          <w:sz w:val="27"/>
          <w:szCs w:val="27"/>
        </w:rPr>
        <w:t xml:space="preserve">В 2019 году по отношению к 2018 году индекс промышленного </w:t>
      </w:r>
      <w:r>
        <w:rPr>
          <w:sz w:val="27"/>
          <w:szCs w:val="27"/>
        </w:rPr>
        <w:br/>
      </w:r>
      <w:r w:rsidRPr="00F04CFC">
        <w:rPr>
          <w:sz w:val="27"/>
          <w:szCs w:val="27"/>
        </w:rPr>
        <w:t>производства по Республике Тыва составил 9</w:t>
      </w:r>
      <w:r>
        <w:rPr>
          <w:sz w:val="27"/>
          <w:szCs w:val="27"/>
        </w:rPr>
        <w:t>4,8</w:t>
      </w:r>
      <w:r w:rsidRPr="00F04CFC">
        <w:rPr>
          <w:sz w:val="27"/>
          <w:szCs w:val="27"/>
        </w:rPr>
        <w:t xml:space="preserve"> процента. Основное влияние </w:t>
      </w:r>
      <w:r>
        <w:rPr>
          <w:sz w:val="27"/>
          <w:szCs w:val="27"/>
        </w:rPr>
        <w:br/>
      </w:r>
      <w:r w:rsidRPr="00F04CFC">
        <w:rPr>
          <w:sz w:val="27"/>
          <w:szCs w:val="27"/>
        </w:rPr>
        <w:t>на формирование показателя оказал</w:t>
      </w:r>
      <w:r>
        <w:rPr>
          <w:sz w:val="27"/>
          <w:szCs w:val="27"/>
        </w:rPr>
        <w:t>о</w:t>
      </w:r>
      <w:r w:rsidRPr="00F04CFC">
        <w:rPr>
          <w:sz w:val="27"/>
          <w:szCs w:val="27"/>
        </w:rPr>
        <w:t xml:space="preserve"> </w:t>
      </w:r>
      <w:r w:rsidRPr="00D42410">
        <w:rPr>
          <w:sz w:val="27"/>
          <w:szCs w:val="27"/>
        </w:rPr>
        <w:t xml:space="preserve">снижение объемов добычи полезных </w:t>
      </w:r>
      <w:r>
        <w:rPr>
          <w:sz w:val="27"/>
          <w:szCs w:val="27"/>
        </w:rPr>
        <w:br/>
      </w:r>
      <w:r w:rsidRPr="00D42410">
        <w:rPr>
          <w:sz w:val="27"/>
          <w:szCs w:val="27"/>
        </w:rPr>
        <w:t>ископаемых</w:t>
      </w:r>
      <w:r w:rsidRPr="00D42410">
        <w:rPr>
          <w:sz w:val="27"/>
          <w:szCs w:val="27"/>
        </w:rPr>
        <w:t xml:space="preserve"> (и</w:t>
      </w:r>
      <w:r w:rsidRPr="00D42410">
        <w:rPr>
          <w:sz w:val="27"/>
          <w:szCs w:val="27"/>
        </w:rPr>
        <w:t xml:space="preserve">ндекс производства </w:t>
      </w:r>
      <w:r w:rsidRPr="00D42410">
        <w:rPr>
          <w:sz w:val="27"/>
          <w:szCs w:val="27"/>
        </w:rPr>
        <w:t xml:space="preserve">– </w:t>
      </w:r>
      <w:r w:rsidRPr="00D42410">
        <w:rPr>
          <w:sz w:val="27"/>
          <w:szCs w:val="27"/>
        </w:rPr>
        <w:t>9</w:t>
      </w:r>
      <w:r>
        <w:rPr>
          <w:sz w:val="27"/>
          <w:szCs w:val="27"/>
        </w:rPr>
        <w:t>3,2</w:t>
      </w:r>
      <w:r w:rsidRPr="00D42410">
        <w:rPr>
          <w:sz w:val="27"/>
          <w:szCs w:val="27"/>
        </w:rPr>
        <w:t xml:space="preserve"> процента</w:t>
      </w:r>
      <w:r w:rsidRPr="00D42410">
        <w:rPr>
          <w:sz w:val="27"/>
          <w:szCs w:val="27"/>
        </w:rPr>
        <w:t>)</w:t>
      </w:r>
      <w:r w:rsidRPr="00D42410">
        <w:rPr>
          <w:sz w:val="27"/>
          <w:szCs w:val="27"/>
        </w:rPr>
        <w:t xml:space="preserve">. Рост объемов выпуска </w:t>
      </w:r>
      <w:r>
        <w:rPr>
          <w:sz w:val="27"/>
          <w:szCs w:val="27"/>
        </w:rPr>
        <w:br/>
      </w:r>
      <w:r w:rsidRPr="00D42410">
        <w:rPr>
          <w:sz w:val="27"/>
          <w:szCs w:val="27"/>
        </w:rPr>
        <w:t xml:space="preserve">продукции </w:t>
      </w:r>
      <w:r>
        <w:rPr>
          <w:sz w:val="27"/>
          <w:szCs w:val="27"/>
        </w:rPr>
        <w:t>отмечен в</w:t>
      </w:r>
      <w:r w:rsidRPr="00D42410">
        <w:rPr>
          <w:sz w:val="27"/>
          <w:szCs w:val="27"/>
        </w:rPr>
        <w:t xml:space="preserve"> обрабатывающих производств</w:t>
      </w:r>
      <w:r>
        <w:rPr>
          <w:sz w:val="27"/>
          <w:szCs w:val="27"/>
        </w:rPr>
        <w:t>ах</w:t>
      </w:r>
      <w:r w:rsidRPr="00D4241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 </w:t>
      </w:r>
      <w:r w:rsidRPr="00D42410">
        <w:rPr>
          <w:sz w:val="27"/>
          <w:szCs w:val="27"/>
        </w:rPr>
        <w:t>организаци</w:t>
      </w:r>
      <w:r>
        <w:rPr>
          <w:sz w:val="27"/>
          <w:szCs w:val="27"/>
        </w:rPr>
        <w:t>ях</w:t>
      </w:r>
      <w:r w:rsidRPr="00D42410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по </w:t>
      </w:r>
      <w:r w:rsidRPr="00D42410">
        <w:rPr>
          <w:sz w:val="27"/>
          <w:szCs w:val="27"/>
        </w:rPr>
        <w:t>обеспечени</w:t>
      </w:r>
      <w:r>
        <w:rPr>
          <w:sz w:val="27"/>
          <w:szCs w:val="27"/>
        </w:rPr>
        <w:t>ю</w:t>
      </w:r>
      <w:r w:rsidRPr="00D42410">
        <w:rPr>
          <w:sz w:val="27"/>
          <w:szCs w:val="27"/>
        </w:rPr>
        <w:t xml:space="preserve"> электрической энергией, газом и паром; кондиционировани</w:t>
      </w:r>
      <w:r>
        <w:rPr>
          <w:sz w:val="27"/>
          <w:szCs w:val="27"/>
        </w:rPr>
        <w:t>ю</w:t>
      </w:r>
      <w:r w:rsidRPr="00D42410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D42410">
        <w:rPr>
          <w:sz w:val="27"/>
          <w:szCs w:val="27"/>
        </w:rPr>
        <w:t xml:space="preserve">воздуха </w:t>
      </w:r>
      <w:r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в </w:t>
      </w:r>
      <w:r>
        <w:rPr>
          <w:sz w:val="27"/>
          <w:szCs w:val="27"/>
        </w:rPr>
        <w:t>организаци</w:t>
      </w:r>
      <w:r>
        <w:rPr>
          <w:sz w:val="27"/>
          <w:szCs w:val="27"/>
        </w:rPr>
        <w:t>ях</w:t>
      </w:r>
      <w:r>
        <w:rPr>
          <w:sz w:val="27"/>
          <w:szCs w:val="27"/>
        </w:rPr>
        <w:t xml:space="preserve"> </w:t>
      </w:r>
      <w:r w:rsidRPr="00D42410">
        <w:rPr>
          <w:sz w:val="27"/>
          <w:szCs w:val="27"/>
        </w:rPr>
        <w:t xml:space="preserve">по водоснабжению; водоотведению, организации сбора </w:t>
      </w:r>
      <w:r>
        <w:rPr>
          <w:sz w:val="27"/>
          <w:szCs w:val="27"/>
        </w:rPr>
        <w:br/>
      </w:r>
      <w:r w:rsidRPr="00D42410">
        <w:rPr>
          <w:sz w:val="27"/>
          <w:szCs w:val="27"/>
        </w:rPr>
        <w:t xml:space="preserve">и утилизации отходов, деятельности по ликвидации загрязнений (индексы </w:t>
      </w:r>
      <w:r>
        <w:rPr>
          <w:sz w:val="27"/>
          <w:szCs w:val="27"/>
        </w:rPr>
        <w:br/>
      </w:r>
      <w:r w:rsidRPr="00D42410">
        <w:rPr>
          <w:sz w:val="27"/>
          <w:szCs w:val="27"/>
        </w:rPr>
        <w:t xml:space="preserve">производства </w:t>
      </w:r>
      <w:r w:rsidRPr="00D42410">
        <w:rPr>
          <w:sz w:val="27"/>
          <w:szCs w:val="27"/>
        </w:rPr>
        <w:t>–</w:t>
      </w:r>
      <w:r w:rsidRPr="00D42410">
        <w:rPr>
          <w:sz w:val="27"/>
          <w:szCs w:val="27"/>
        </w:rPr>
        <w:t xml:space="preserve"> </w:t>
      </w:r>
      <w:r>
        <w:rPr>
          <w:sz w:val="27"/>
          <w:szCs w:val="27"/>
        </w:rPr>
        <w:t>114,7</w:t>
      </w:r>
      <w:r w:rsidRPr="00D42410">
        <w:rPr>
          <w:sz w:val="27"/>
          <w:szCs w:val="27"/>
        </w:rPr>
        <w:t xml:space="preserve"> процента</w:t>
      </w:r>
      <w:r w:rsidRPr="00D42410">
        <w:rPr>
          <w:sz w:val="27"/>
          <w:szCs w:val="27"/>
        </w:rPr>
        <w:t>,</w:t>
      </w:r>
      <w:r w:rsidRPr="00D42410">
        <w:rPr>
          <w:sz w:val="27"/>
          <w:szCs w:val="27"/>
        </w:rPr>
        <w:t xml:space="preserve"> 10</w:t>
      </w:r>
      <w:r>
        <w:rPr>
          <w:sz w:val="27"/>
          <w:szCs w:val="27"/>
        </w:rPr>
        <w:t>4,4</w:t>
      </w:r>
      <w:r w:rsidRPr="00D42410">
        <w:rPr>
          <w:sz w:val="27"/>
          <w:szCs w:val="27"/>
        </w:rPr>
        <w:t xml:space="preserve"> процента </w:t>
      </w:r>
      <w:r w:rsidRPr="00D42410">
        <w:rPr>
          <w:sz w:val="27"/>
          <w:szCs w:val="27"/>
        </w:rPr>
        <w:t>и 1</w:t>
      </w:r>
      <w:r>
        <w:rPr>
          <w:sz w:val="27"/>
          <w:szCs w:val="27"/>
        </w:rPr>
        <w:t>06,3</w:t>
      </w:r>
      <w:r w:rsidRPr="00D42410">
        <w:rPr>
          <w:sz w:val="27"/>
          <w:szCs w:val="27"/>
        </w:rPr>
        <w:t xml:space="preserve"> процента </w:t>
      </w:r>
      <w:r>
        <w:rPr>
          <w:sz w:val="27"/>
          <w:szCs w:val="27"/>
        </w:rPr>
        <w:t>соответственно):</w:t>
      </w:r>
      <w:r w:rsidRPr="00D42410">
        <w:rPr>
          <w:sz w:val="27"/>
          <w:szCs w:val="27"/>
        </w:rPr>
        <w:t xml:space="preserve"> </w:t>
      </w:r>
    </w:p>
    <w:p w:rsidR="00443816" w:rsidRPr="00F04CFC" w:rsidRDefault="00844E3B" w:rsidP="00443816">
      <w:pPr>
        <w:ind w:firstLine="709"/>
        <w:jc w:val="both"/>
        <w:rPr>
          <w:sz w:val="27"/>
          <w:szCs w:val="27"/>
          <w:highlight w:val="lightGray"/>
        </w:rPr>
      </w:pPr>
    </w:p>
    <w:tbl>
      <w:tblPr>
        <w:tblW w:w="4900" w:type="pct"/>
        <w:tblInd w:w="108" w:type="dxa"/>
        <w:tblLook w:val="04A0"/>
      </w:tblPr>
      <w:tblGrid>
        <w:gridCol w:w="8398"/>
        <w:gridCol w:w="247"/>
        <w:gridCol w:w="1012"/>
      </w:tblGrid>
      <w:tr w:rsidR="00CE7B5F" w:rsidTr="00443816">
        <w:trPr>
          <w:trHeight w:val="28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285" w:rsidRPr="00F05971" w:rsidRDefault="00844E3B" w:rsidP="00FF60D1">
            <w:pPr>
              <w:spacing w:line="312" w:lineRule="auto"/>
              <w:ind w:left="170" w:hanging="170"/>
              <w:rPr>
                <w:sz w:val="23"/>
                <w:szCs w:val="23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5" w:rsidRPr="00F05971" w:rsidRDefault="00844E3B" w:rsidP="00141E3D">
            <w:pPr>
              <w:jc w:val="center"/>
              <w:rPr>
                <w:sz w:val="23"/>
                <w:szCs w:val="23"/>
              </w:rPr>
            </w:pPr>
            <w:r w:rsidRPr="00F05971">
              <w:rPr>
                <w:sz w:val="23"/>
                <w:szCs w:val="23"/>
              </w:rPr>
              <w:t xml:space="preserve">2019 г. </w:t>
            </w:r>
            <w:r>
              <w:rPr>
                <w:sz w:val="23"/>
                <w:szCs w:val="23"/>
              </w:rPr>
              <w:br/>
            </w:r>
            <w:r w:rsidRPr="00F05971">
              <w:rPr>
                <w:sz w:val="23"/>
                <w:szCs w:val="23"/>
              </w:rPr>
              <w:t xml:space="preserve">в % к </w:t>
            </w:r>
            <w:r>
              <w:rPr>
                <w:sz w:val="23"/>
                <w:szCs w:val="23"/>
              </w:rPr>
              <w:br/>
            </w:r>
            <w:r w:rsidRPr="00F05971">
              <w:rPr>
                <w:sz w:val="23"/>
                <w:szCs w:val="23"/>
              </w:rPr>
              <w:t>2018 г.</w:t>
            </w:r>
          </w:p>
        </w:tc>
      </w:tr>
      <w:tr w:rsidR="00CE7B5F" w:rsidTr="00443816">
        <w:trPr>
          <w:trHeight w:val="28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F05971" w:rsidRDefault="00844E3B" w:rsidP="0095170E">
            <w:pPr>
              <w:ind w:left="170" w:hanging="170"/>
              <w:rPr>
                <w:b/>
                <w:sz w:val="23"/>
                <w:szCs w:val="23"/>
              </w:rPr>
            </w:pPr>
            <w:r w:rsidRPr="00F05971">
              <w:rPr>
                <w:b/>
                <w:sz w:val="23"/>
                <w:szCs w:val="23"/>
              </w:rPr>
              <w:t xml:space="preserve">Промышленное производство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F05971" w:rsidRDefault="00844E3B" w:rsidP="0095170E">
            <w:pPr>
              <w:ind w:left="170" w:hanging="17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94,8</w:t>
            </w:r>
          </w:p>
        </w:tc>
      </w:tr>
      <w:tr w:rsidR="00CE7B5F" w:rsidTr="00443816">
        <w:trPr>
          <w:trHeight w:val="283"/>
        </w:trPr>
        <w:tc>
          <w:tcPr>
            <w:tcW w:w="4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F05971" w:rsidRDefault="00844E3B" w:rsidP="0095170E">
            <w:pPr>
              <w:ind w:left="340" w:hanging="170"/>
              <w:rPr>
                <w:sz w:val="23"/>
                <w:szCs w:val="23"/>
              </w:rPr>
            </w:pPr>
            <w:r w:rsidRPr="00F05971">
              <w:rPr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F05971" w:rsidRDefault="00844E3B" w:rsidP="0095170E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93,2</w:t>
            </w:r>
          </w:p>
        </w:tc>
      </w:tr>
      <w:tr w:rsidR="00CE7B5F" w:rsidTr="00443816">
        <w:trPr>
          <w:trHeight w:val="283"/>
        </w:trPr>
        <w:tc>
          <w:tcPr>
            <w:tcW w:w="4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F05971" w:rsidRDefault="00844E3B" w:rsidP="0095170E">
            <w:pPr>
              <w:ind w:left="340" w:hanging="170"/>
              <w:rPr>
                <w:sz w:val="23"/>
                <w:szCs w:val="23"/>
              </w:rPr>
            </w:pPr>
            <w:r w:rsidRPr="00F05971">
              <w:rPr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F05971" w:rsidRDefault="00844E3B" w:rsidP="0095170E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114,7</w:t>
            </w:r>
          </w:p>
        </w:tc>
      </w:tr>
      <w:tr w:rsidR="00CE7B5F" w:rsidTr="00443816">
        <w:trPr>
          <w:trHeight w:val="283"/>
        </w:trPr>
        <w:tc>
          <w:tcPr>
            <w:tcW w:w="447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285" w:rsidRPr="00F05971" w:rsidRDefault="00844E3B" w:rsidP="0095170E">
            <w:pPr>
              <w:ind w:left="340" w:hanging="170"/>
              <w:rPr>
                <w:sz w:val="23"/>
                <w:szCs w:val="23"/>
              </w:rPr>
            </w:pPr>
            <w:r w:rsidRPr="00F05971">
              <w:rPr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F05971" w:rsidRDefault="00844E3B" w:rsidP="0095170E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104,4</w:t>
            </w:r>
          </w:p>
        </w:tc>
      </w:tr>
      <w:tr w:rsidR="00CE7B5F" w:rsidTr="00443816">
        <w:trPr>
          <w:trHeight w:val="283"/>
        </w:trPr>
        <w:tc>
          <w:tcPr>
            <w:tcW w:w="4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285" w:rsidRPr="00F05971" w:rsidRDefault="00844E3B" w:rsidP="0095170E">
            <w:pPr>
              <w:ind w:left="340" w:hanging="170"/>
              <w:rPr>
                <w:sz w:val="23"/>
                <w:szCs w:val="23"/>
              </w:rPr>
            </w:pPr>
            <w:r w:rsidRPr="00F05971">
              <w:rPr>
                <w:sz w:val="23"/>
                <w:szCs w:val="23"/>
              </w:rPr>
              <w:t xml:space="preserve">Водоснабжение; водоотведение, организация сбора и утилизации отходов, </w:t>
            </w:r>
            <w:r w:rsidRPr="00F05971">
              <w:rPr>
                <w:sz w:val="23"/>
                <w:szCs w:val="23"/>
              </w:rPr>
              <w:br/>
            </w:r>
            <w:r w:rsidRPr="00F05971">
              <w:rPr>
                <w:sz w:val="23"/>
                <w:szCs w:val="23"/>
              </w:rPr>
              <w:t>деятельность по ликвидации загрязнений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F05971" w:rsidRDefault="00844E3B" w:rsidP="0095170E">
            <w:pPr>
              <w:ind w:left="170" w:hanging="17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106,3</w:t>
            </w:r>
          </w:p>
        </w:tc>
      </w:tr>
    </w:tbl>
    <w:p w:rsidR="00780F1D" w:rsidRPr="00443816" w:rsidRDefault="00844E3B" w:rsidP="00A35941">
      <w:pPr>
        <w:spacing w:line="276" w:lineRule="auto"/>
        <w:ind w:firstLine="709"/>
        <w:jc w:val="both"/>
        <w:rPr>
          <w:sz w:val="24"/>
          <w:szCs w:val="24"/>
          <w:highlight w:val="lightGray"/>
        </w:rPr>
      </w:pPr>
    </w:p>
    <w:p w:rsidR="00F05971" w:rsidRDefault="00844E3B" w:rsidP="00E21046">
      <w:pPr>
        <w:suppressAutoHyphens/>
        <w:spacing w:line="264" w:lineRule="auto"/>
        <w:ind w:firstLine="709"/>
        <w:jc w:val="both"/>
        <w:rPr>
          <w:sz w:val="27"/>
          <w:szCs w:val="27"/>
          <w:highlight w:val="lightGray"/>
        </w:rPr>
      </w:pPr>
      <w:r w:rsidRPr="00A81180">
        <w:rPr>
          <w:sz w:val="27"/>
          <w:szCs w:val="27"/>
        </w:rPr>
        <w:t xml:space="preserve">На снижение объемов </w:t>
      </w:r>
      <w:r>
        <w:rPr>
          <w:sz w:val="27"/>
          <w:szCs w:val="27"/>
        </w:rPr>
        <w:t>добычи полезных ископаемых</w:t>
      </w:r>
      <w:r w:rsidRPr="00A81180">
        <w:rPr>
          <w:sz w:val="27"/>
          <w:szCs w:val="27"/>
        </w:rPr>
        <w:t xml:space="preserve"> </w:t>
      </w:r>
      <w:r w:rsidRPr="00BA2A52">
        <w:rPr>
          <w:sz w:val="27"/>
          <w:szCs w:val="27"/>
        </w:rPr>
        <w:t>(индек</w:t>
      </w:r>
      <w:r>
        <w:rPr>
          <w:sz w:val="27"/>
          <w:szCs w:val="27"/>
        </w:rPr>
        <w:t>с производства – 9</w:t>
      </w:r>
      <w:r>
        <w:rPr>
          <w:sz w:val="27"/>
          <w:szCs w:val="27"/>
        </w:rPr>
        <w:t>3,2</w:t>
      </w:r>
      <w:r>
        <w:rPr>
          <w:sz w:val="27"/>
          <w:szCs w:val="27"/>
        </w:rPr>
        <w:t xml:space="preserve"> процента)</w:t>
      </w:r>
      <w:r w:rsidRPr="00BA2A52">
        <w:rPr>
          <w:sz w:val="27"/>
          <w:szCs w:val="27"/>
        </w:rPr>
        <w:t xml:space="preserve"> </w:t>
      </w:r>
      <w:r w:rsidRPr="00A81180">
        <w:rPr>
          <w:sz w:val="27"/>
          <w:szCs w:val="27"/>
        </w:rPr>
        <w:t>оказали влияние организации, добывающие металлические руды (9</w:t>
      </w:r>
      <w:r>
        <w:rPr>
          <w:sz w:val="27"/>
          <w:szCs w:val="27"/>
        </w:rPr>
        <w:t>0</w:t>
      </w:r>
      <w:r w:rsidRPr="00A81180">
        <w:rPr>
          <w:sz w:val="27"/>
          <w:szCs w:val="27"/>
        </w:rPr>
        <w:t xml:space="preserve"> </w:t>
      </w:r>
      <w:r>
        <w:rPr>
          <w:sz w:val="27"/>
          <w:szCs w:val="27"/>
        </w:rPr>
        <w:t>пр</w:t>
      </w:r>
      <w:r w:rsidRPr="00A81180">
        <w:rPr>
          <w:sz w:val="27"/>
          <w:szCs w:val="27"/>
        </w:rPr>
        <w:t>оцент</w:t>
      </w:r>
      <w:r>
        <w:rPr>
          <w:sz w:val="27"/>
          <w:szCs w:val="27"/>
        </w:rPr>
        <w:t>ов</w:t>
      </w:r>
      <w:r w:rsidRPr="00A81180">
        <w:rPr>
          <w:sz w:val="27"/>
          <w:szCs w:val="27"/>
        </w:rPr>
        <w:t>) и уголь (9</w:t>
      </w:r>
      <w:r>
        <w:rPr>
          <w:sz w:val="27"/>
          <w:szCs w:val="27"/>
        </w:rPr>
        <w:t>8,3</w:t>
      </w:r>
      <w:r w:rsidRPr="00A81180">
        <w:rPr>
          <w:sz w:val="27"/>
          <w:szCs w:val="27"/>
        </w:rPr>
        <w:t xml:space="preserve"> процента).</w:t>
      </w:r>
      <w:r w:rsidRPr="00671C9E">
        <w:t xml:space="preserve"> </w:t>
      </w:r>
      <w:r w:rsidRPr="00671C9E">
        <w:rPr>
          <w:sz w:val="27"/>
          <w:szCs w:val="27"/>
        </w:rPr>
        <w:t>В 2019 г</w:t>
      </w:r>
      <w:r>
        <w:rPr>
          <w:sz w:val="27"/>
          <w:szCs w:val="27"/>
        </w:rPr>
        <w:t>оду</w:t>
      </w:r>
      <w:r w:rsidRPr="00671C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относительно 2018 года </w:t>
      </w:r>
      <w:r>
        <w:rPr>
          <w:sz w:val="27"/>
          <w:szCs w:val="27"/>
        </w:rPr>
        <w:br/>
      </w:r>
      <w:r w:rsidRPr="00671C9E">
        <w:rPr>
          <w:sz w:val="27"/>
          <w:szCs w:val="27"/>
        </w:rPr>
        <w:t>в республике добыто каменного угля</w:t>
      </w:r>
      <w:r>
        <w:rPr>
          <w:sz w:val="27"/>
          <w:szCs w:val="27"/>
        </w:rPr>
        <w:t xml:space="preserve"> </w:t>
      </w:r>
      <w:r w:rsidRPr="00671C9E">
        <w:rPr>
          <w:sz w:val="27"/>
          <w:szCs w:val="27"/>
        </w:rPr>
        <w:t>меньше на 3,5</w:t>
      </w:r>
      <w:r>
        <w:rPr>
          <w:sz w:val="27"/>
          <w:szCs w:val="27"/>
        </w:rPr>
        <w:t xml:space="preserve"> процента.</w:t>
      </w:r>
    </w:p>
    <w:p w:rsidR="003C2E14" w:rsidRDefault="00844E3B" w:rsidP="00E21046">
      <w:pPr>
        <w:suppressAutoHyphens/>
        <w:spacing w:line="264" w:lineRule="auto"/>
        <w:ind w:firstLine="709"/>
        <w:jc w:val="both"/>
        <w:rPr>
          <w:sz w:val="27"/>
          <w:szCs w:val="27"/>
        </w:rPr>
      </w:pPr>
      <w:r w:rsidRPr="003C2E14">
        <w:rPr>
          <w:sz w:val="27"/>
          <w:szCs w:val="27"/>
        </w:rPr>
        <w:t>В обрабатывающих производствах (индекс производства – 1</w:t>
      </w:r>
      <w:r>
        <w:rPr>
          <w:sz w:val="27"/>
          <w:szCs w:val="27"/>
        </w:rPr>
        <w:t>14,7</w:t>
      </w:r>
      <w:r w:rsidRPr="003C2E14">
        <w:rPr>
          <w:sz w:val="27"/>
          <w:szCs w:val="27"/>
        </w:rPr>
        <w:t xml:space="preserve"> процента) увеличению объемов выпуска продукции, главным образом, способствовала деятельность организаций по производству текстильных изделий – объемы </w:t>
      </w:r>
      <w:r>
        <w:rPr>
          <w:sz w:val="27"/>
          <w:szCs w:val="27"/>
        </w:rPr>
        <w:t>п</w:t>
      </w:r>
      <w:r w:rsidRPr="003C2E14">
        <w:rPr>
          <w:sz w:val="27"/>
          <w:szCs w:val="27"/>
        </w:rPr>
        <w:t>роизводства увеличились в 2</w:t>
      </w:r>
      <w:r>
        <w:rPr>
          <w:sz w:val="27"/>
          <w:szCs w:val="27"/>
        </w:rPr>
        <w:t>,</w:t>
      </w:r>
      <w:r w:rsidRPr="003C2E14">
        <w:rPr>
          <w:sz w:val="27"/>
          <w:szCs w:val="27"/>
        </w:rPr>
        <w:t>4 раза</w:t>
      </w:r>
      <w:r>
        <w:rPr>
          <w:sz w:val="27"/>
          <w:szCs w:val="27"/>
        </w:rPr>
        <w:t xml:space="preserve"> относительно</w:t>
      </w:r>
      <w:r w:rsidRPr="003C2E14">
        <w:rPr>
          <w:sz w:val="27"/>
          <w:szCs w:val="27"/>
        </w:rPr>
        <w:t xml:space="preserve"> 2018 года</w:t>
      </w:r>
      <w:r>
        <w:rPr>
          <w:sz w:val="27"/>
          <w:szCs w:val="27"/>
        </w:rPr>
        <w:t xml:space="preserve"> за счет увеличения производства постельного бе</w:t>
      </w:r>
      <w:r>
        <w:rPr>
          <w:sz w:val="27"/>
          <w:szCs w:val="27"/>
        </w:rPr>
        <w:t>лья</w:t>
      </w:r>
      <w:r w:rsidRPr="003C2E14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Также существенно увеличились </w:t>
      </w:r>
      <w:r w:rsidRPr="003C2E14">
        <w:rPr>
          <w:sz w:val="27"/>
          <w:szCs w:val="27"/>
        </w:rPr>
        <w:t>объем</w:t>
      </w:r>
      <w:r>
        <w:rPr>
          <w:sz w:val="27"/>
          <w:szCs w:val="27"/>
        </w:rPr>
        <w:t>ы</w:t>
      </w:r>
      <w:r w:rsidRPr="003C2E14">
        <w:rPr>
          <w:sz w:val="27"/>
          <w:szCs w:val="27"/>
        </w:rPr>
        <w:t xml:space="preserve"> производства прочей неметаллической минеральной продукции (1</w:t>
      </w:r>
      <w:r>
        <w:rPr>
          <w:sz w:val="27"/>
          <w:szCs w:val="27"/>
        </w:rPr>
        <w:t>11,</w:t>
      </w:r>
      <w:r w:rsidRPr="003C2E14">
        <w:rPr>
          <w:sz w:val="27"/>
          <w:szCs w:val="27"/>
        </w:rPr>
        <w:t>7 процент</w:t>
      </w:r>
      <w:r>
        <w:rPr>
          <w:sz w:val="27"/>
          <w:szCs w:val="27"/>
        </w:rPr>
        <w:t>а</w:t>
      </w:r>
      <w:r w:rsidRPr="003C2E14"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 w:rsidRPr="003C2E14">
        <w:rPr>
          <w:sz w:val="27"/>
          <w:szCs w:val="27"/>
        </w:rPr>
        <w:t xml:space="preserve">за счет </w:t>
      </w:r>
      <w:r>
        <w:rPr>
          <w:sz w:val="27"/>
          <w:szCs w:val="27"/>
        </w:rPr>
        <w:t xml:space="preserve">увеличения </w:t>
      </w:r>
      <w:r w:rsidRPr="003C2E14">
        <w:rPr>
          <w:sz w:val="27"/>
          <w:szCs w:val="27"/>
        </w:rPr>
        <w:t>производства смесей асфальтобетонных дорожных, аэродромных и асфальтобетона горячих.</w:t>
      </w:r>
    </w:p>
    <w:p w:rsidR="00646428" w:rsidRPr="00844E3B" w:rsidRDefault="00844E3B" w:rsidP="00646428">
      <w:pPr>
        <w:suppressAutoHyphens/>
        <w:ind w:firstLine="709"/>
        <w:jc w:val="both"/>
        <w:rPr>
          <w:sz w:val="27"/>
          <w:szCs w:val="27"/>
        </w:rPr>
      </w:pPr>
    </w:p>
    <w:p w:rsidR="00E21046" w:rsidRPr="00844E3B" w:rsidRDefault="00844E3B" w:rsidP="00646428">
      <w:pPr>
        <w:suppressAutoHyphens/>
        <w:ind w:firstLine="709"/>
        <w:jc w:val="both"/>
        <w:rPr>
          <w:sz w:val="27"/>
          <w:szCs w:val="27"/>
        </w:rPr>
      </w:pPr>
    </w:p>
    <w:p w:rsidR="00646428" w:rsidRPr="00AB4EF3" w:rsidRDefault="00844E3B" w:rsidP="00646428">
      <w:pPr>
        <w:pStyle w:val="ad"/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142" w:right="-1" w:hanging="142"/>
        <w:jc w:val="both"/>
        <w:rPr>
          <w:rFonts w:ascii="Times New Roman" w:hAnsi="Times New Roman"/>
          <w:sz w:val="19"/>
          <w:szCs w:val="19"/>
        </w:rPr>
      </w:pPr>
      <w:r w:rsidRPr="00AB4EF3">
        <w:rPr>
          <w:rFonts w:ascii="Times New Roman" w:hAnsi="Times New Roman"/>
          <w:sz w:val="19"/>
          <w:szCs w:val="19"/>
        </w:rPr>
        <w:t>При исчислении индекса промышлен</w:t>
      </w:r>
      <w:r w:rsidRPr="00AB4EF3">
        <w:rPr>
          <w:rFonts w:ascii="Times New Roman" w:hAnsi="Times New Roman"/>
          <w:sz w:val="19"/>
          <w:szCs w:val="19"/>
        </w:rPr>
        <w:t xml:space="preserve">ного производства и индексов производства по видам экономической </w:t>
      </w:r>
      <w:r>
        <w:rPr>
          <w:rFonts w:ascii="Times New Roman" w:hAnsi="Times New Roman"/>
          <w:sz w:val="19"/>
          <w:szCs w:val="19"/>
        </w:rPr>
        <w:br/>
      </w:r>
      <w:r w:rsidRPr="00AB4EF3">
        <w:rPr>
          <w:rFonts w:ascii="Times New Roman" w:hAnsi="Times New Roman"/>
          <w:sz w:val="19"/>
          <w:szCs w:val="19"/>
        </w:rPr>
        <w:t>деятельности в качестве весов использована структура валовой добавленной стоимости по видам экономической деятельности 2018 базисного года.</w:t>
      </w:r>
    </w:p>
    <w:p w:rsidR="006F2922" w:rsidRDefault="00844E3B" w:rsidP="00E21046">
      <w:pPr>
        <w:suppressAutoHyphens/>
        <w:spacing w:line="264" w:lineRule="auto"/>
        <w:ind w:firstLine="709"/>
        <w:jc w:val="both"/>
        <w:rPr>
          <w:sz w:val="27"/>
          <w:szCs w:val="27"/>
        </w:rPr>
      </w:pPr>
      <w:r w:rsidRPr="002D6366">
        <w:rPr>
          <w:sz w:val="27"/>
          <w:szCs w:val="27"/>
        </w:rPr>
        <w:lastRenderedPageBreak/>
        <w:t>Существенное снижение выпуска продукции в обрабаты</w:t>
      </w:r>
      <w:r w:rsidRPr="002D6366">
        <w:rPr>
          <w:sz w:val="27"/>
          <w:szCs w:val="27"/>
        </w:rPr>
        <w:t xml:space="preserve">вающих производствах отмечено по </w:t>
      </w:r>
      <w:r w:rsidRPr="002D6366">
        <w:rPr>
          <w:sz w:val="27"/>
          <w:szCs w:val="27"/>
        </w:rPr>
        <w:t xml:space="preserve">производству пищевых продуктов </w:t>
      </w:r>
      <w:r w:rsidRPr="002D6366">
        <w:rPr>
          <w:sz w:val="27"/>
          <w:szCs w:val="27"/>
        </w:rPr>
        <w:t xml:space="preserve">(индекс производства – </w:t>
      </w:r>
      <w:r w:rsidRPr="002D6366">
        <w:rPr>
          <w:sz w:val="27"/>
          <w:szCs w:val="27"/>
        </w:rPr>
        <w:t>93</w:t>
      </w:r>
      <w:r w:rsidRPr="002D6366">
        <w:rPr>
          <w:sz w:val="27"/>
          <w:szCs w:val="27"/>
        </w:rPr>
        <w:t xml:space="preserve"> пр</w:t>
      </w:r>
      <w:r>
        <w:rPr>
          <w:sz w:val="27"/>
          <w:szCs w:val="27"/>
        </w:rPr>
        <w:t xml:space="preserve">оцента) за счет снижения объемов переработки </w:t>
      </w:r>
      <w:r>
        <w:rPr>
          <w:sz w:val="27"/>
          <w:szCs w:val="27"/>
        </w:rPr>
        <w:br/>
        <w:t>и консервирования мяса и мясной пищевой продукции (</w:t>
      </w:r>
      <w:r>
        <w:rPr>
          <w:sz w:val="27"/>
          <w:szCs w:val="27"/>
        </w:rPr>
        <w:t>79</w:t>
      </w:r>
      <w:r>
        <w:rPr>
          <w:sz w:val="27"/>
          <w:szCs w:val="27"/>
        </w:rPr>
        <w:t xml:space="preserve"> процент</w:t>
      </w:r>
      <w:r>
        <w:rPr>
          <w:sz w:val="27"/>
          <w:szCs w:val="27"/>
        </w:rPr>
        <w:t>ов к 2018 году</w:t>
      </w:r>
      <w:r>
        <w:rPr>
          <w:sz w:val="27"/>
          <w:szCs w:val="27"/>
        </w:rPr>
        <w:t>)</w:t>
      </w:r>
      <w:r w:rsidRPr="002D636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В 2019 году по сравнению с 2018 годом значительно </w:t>
      </w:r>
      <w:r>
        <w:rPr>
          <w:sz w:val="27"/>
          <w:szCs w:val="27"/>
        </w:rPr>
        <w:t>сократился</w:t>
      </w:r>
      <w:r>
        <w:rPr>
          <w:sz w:val="27"/>
          <w:szCs w:val="27"/>
        </w:rPr>
        <w:t xml:space="preserve"> в</w:t>
      </w:r>
      <w:r>
        <w:rPr>
          <w:sz w:val="27"/>
          <w:szCs w:val="27"/>
        </w:rPr>
        <w:t>ы</w:t>
      </w:r>
      <w:r>
        <w:rPr>
          <w:sz w:val="27"/>
          <w:szCs w:val="27"/>
        </w:rPr>
        <w:t xml:space="preserve">пуск </w:t>
      </w:r>
      <w:r w:rsidRPr="006F2922">
        <w:rPr>
          <w:sz w:val="27"/>
          <w:szCs w:val="27"/>
        </w:rPr>
        <w:t xml:space="preserve">мяса крупного рогатого скота, свинины, баранины, козлятины, конины и мяса прочих животных. </w:t>
      </w:r>
    </w:p>
    <w:p w:rsidR="00BF615E" w:rsidRDefault="00844E3B" w:rsidP="00E21046">
      <w:pPr>
        <w:suppressAutoHyphens/>
        <w:spacing w:line="264" w:lineRule="auto"/>
        <w:ind w:firstLine="709"/>
        <w:jc w:val="both"/>
        <w:rPr>
          <w:sz w:val="27"/>
          <w:szCs w:val="27"/>
        </w:rPr>
      </w:pPr>
      <w:r w:rsidRPr="003C2E14">
        <w:rPr>
          <w:sz w:val="27"/>
          <w:szCs w:val="27"/>
        </w:rPr>
        <w:t>В сфере обеспечения электрической энергией, газом и паром; кондиционирования во</w:t>
      </w:r>
      <w:r>
        <w:rPr>
          <w:sz w:val="27"/>
          <w:szCs w:val="27"/>
        </w:rPr>
        <w:t xml:space="preserve">здуха (индекс </w:t>
      </w:r>
      <w:r>
        <w:rPr>
          <w:sz w:val="27"/>
          <w:szCs w:val="27"/>
        </w:rPr>
        <w:t>производства – 104,4</w:t>
      </w:r>
      <w:r w:rsidRPr="003C2E14">
        <w:rPr>
          <w:sz w:val="27"/>
          <w:szCs w:val="27"/>
        </w:rPr>
        <w:t xml:space="preserve"> процента) рост объемов производства обусловлен </w:t>
      </w:r>
      <w:r>
        <w:rPr>
          <w:sz w:val="27"/>
          <w:szCs w:val="27"/>
        </w:rPr>
        <w:t>увеличением объемов выработки электроэнергии тепловыми электростанциями (на 6,</w:t>
      </w:r>
      <w:r>
        <w:rPr>
          <w:sz w:val="27"/>
          <w:szCs w:val="27"/>
        </w:rPr>
        <w:t>6</w:t>
      </w:r>
      <w:r>
        <w:rPr>
          <w:sz w:val="27"/>
          <w:szCs w:val="27"/>
        </w:rPr>
        <w:t xml:space="preserve"> процента относительно 2018 года). </w:t>
      </w:r>
    </w:p>
    <w:p w:rsidR="003C2E14" w:rsidRPr="003C2E14" w:rsidRDefault="00844E3B" w:rsidP="00E21046">
      <w:pPr>
        <w:suppressAutoHyphens/>
        <w:spacing w:line="264" w:lineRule="auto"/>
        <w:ind w:firstLine="709"/>
        <w:jc w:val="both"/>
        <w:rPr>
          <w:sz w:val="27"/>
          <w:szCs w:val="27"/>
        </w:rPr>
      </w:pPr>
      <w:r w:rsidRPr="003C2E14">
        <w:rPr>
          <w:sz w:val="27"/>
          <w:szCs w:val="27"/>
        </w:rPr>
        <w:t xml:space="preserve">По виду деятельности «Водоснабжение; водоотведение, организация сбора </w:t>
      </w:r>
      <w:r w:rsidRPr="003C2E14">
        <w:rPr>
          <w:sz w:val="27"/>
          <w:szCs w:val="27"/>
        </w:rPr>
        <w:br/>
        <w:t xml:space="preserve">и </w:t>
      </w:r>
      <w:r w:rsidRPr="003C2E14">
        <w:rPr>
          <w:sz w:val="27"/>
          <w:szCs w:val="27"/>
        </w:rPr>
        <w:t xml:space="preserve">утилизации отходов, деятельность по ликвидации загрязнений» (индекс </w:t>
      </w:r>
      <w:r w:rsidRPr="003C2E14">
        <w:rPr>
          <w:sz w:val="27"/>
          <w:szCs w:val="27"/>
        </w:rPr>
        <w:br/>
        <w:t>производства – 1</w:t>
      </w:r>
      <w:r>
        <w:rPr>
          <w:sz w:val="27"/>
          <w:szCs w:val="27"/>
        </w:rPr>
        <w:t>06,3</w:t>
      </w:r>
      <w:r w:rsidRPr="003C2E14">
        <w:rPr>
          <w:sz w:val="27"/>
          <w:szCs w:val="27"/>
        </w:rPr>
        <w:t xml:space="preserve"> процента) рост объемов производства</w:t>
      </w:r>
      <w:r>
        <w:rPr>
          <w:sz w:val="27"/>
          <w:szCs w:val="27"/>
        </w:rPr>
        <w:t xml:space="preserve"> </w:t>
      </w:r>
      <w:r w:rsidRPr="003C2E14">
        <w:rPr>
          <w:sz w:val="27"/>
          <w:szCs w:val="27"/>
        </w:rPr>
        <w:t>обеспечил</w:t>
      </w:r>
      <w:r>
        <w:rPr>
          <w:sz w:val="27"/>
          <w:szCs w:val="27"/>
        </w:rPr>
        <w:t>и</w:t>
      </w:r>
      <w:r w:rsidRPr="003C2E14">
        <w:rPr>
          <w:sz w:val="27"/>
          <w:szCs w:val="27"/>
        </w:rPr>
        <w:t xml:space="preserve"> организаци</w:t>
      </w:r>
      <w:r>
        <w:rPr>
          <w:sz w:val="27"/>
          <w:szCs w:val="27"/>
        </w:rPr>
        <w:t>и</w:t>
      </w:r>
      <w:r w:rsidRPr="003C2E14">
        <w:rPr>
          <w:sz w:val="27"/>
          <w:szCs w:val="27"/>
        </w:rPr>
        <w:t>, осуществлявши</w:t>
      </w:r>
      <w:r>
        <w:rPr>
          <w:sz w:val="27"/>
          <w:szCs w:val="27"/>
        </w:rPr>
        <w:t>е</w:t>
      </w:r>
      <w:r w:rsidRPr="003C2E14">
        <w:rPr>
          <w:sz w:val="27"/>
          <w:szCs w:val="27"/>
        </w:rPr>
        <w:t xml:space="preserve"> сбор и обработку сточных вод (1</w:t>
      </w:r>
      <w:r>
        <w:rPr>
          <w:sz w:val="27"/>
          <w:szCs w:val="27"/>
        </w:rPr>
        <w:t>0</w:t>
      </w:r>
      <w:r>
        <w:rPr>
          <w:sz w:val="27"/>
          <w:szCs w:val="27"/>
        </w:rPr>
        <w:t>9</w:t>
      </w:r>
      <w:r w:rsidRPr="003C2E14">
        <w:rPr>
          <w:sz w:val="27"/>
          <w:szCs w:val="27"/>
        </w:rPr>
        <w:t xml:space="preserve"> процент</w:t>
      </w:r>
      <w:r>
        <w:rPr>
          <w:sz w:val="27"/>
          <w:szCs w:val="27"/>
        </w:rPr>
        <w:t>ов</w:t>
      </w:r>
      <w:r w:rsidRPr="003C2E14"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 w:rsidRPr="003C2E14">
        <w:rPr>
          <w:sz w:val="27"/>
          <w:szCs w:val="27"/>
        </w:rPr>
        <w:t>и забор, очистку и распределение воды (10</w:t>
      </w:r>
      <w:r>
        <w:rPr>
          <w:sz w:val="27"/>
          <w:szCs w:val="27"/>
        </w:rPr>
        <w:t>5,3</w:t>
      </w:r>
      <w:r w:rsidRPr="003C2E14">
        <w:rPr>
          <w:sz w:val="27"/>
          <w:szCs w:val="27"/>
        </w:rPr>
        <w:t xml:space="preserve"> </w:t>
      </w:r>
      <w:r w:rsidRPr="003C2E14">
        <w:rPr>
          <w:sz w:val="27"/>
          <w:szCs w:val="27"/>
        </w:rPr>
        <w:t>процента).</w:t>
      </w:r>
    </w:p>
    <w:p w:rsidR="003C2E14" w:rsidRPr="003C2E14" w:rsidRDefault="00844E3B" w:rsidP="00E21046">
      <w:pPr>
        <w:suppressAutoHyphens/>
        <w:spacing w:line="264" w:lineRule="auto"/>
        <w:ind w:firstLine="709"/>
        <w:jc w:val="both"/>
        <w:rPr>
          <w:sz w:val="27"/>
          <w:szCs w:val="27"/>
        </w:rPr>
      </w:pPr>
      <w:r w:rsidRPr="003C2E14">
        <w:rPr>
          <w:sz w:val="27"/>
          <w:szCs w:val="27"/>
        </w:rPr>
        <w:t xml:space="preserve">По предварительным данным, среднесписочная численность работников (без внешних совместителей) в организациях промышленного производства составила 5681 человек, или 8,3 процента </w:t>
      </w:r>
      <w:r>
        <w:rPr>
          <w:sz w:val="27"/>
          <w:szCs w:val="27"/>
        </w:rPr>
        <w:t xml:space="preserve">от </w:t>
      </w:r>
      <w:r w:rsidRPr="003C2E14">
        <w:rPr>
          <w:sz w:val="27"/>
          <w:szCs w:val="27"/>
        </w:rPr>
        <w:t>среднесписочной численности работников организаций республики. Ср</w:t>
      </w:r>
      <w:r w:rsidRPr="003C2E14">
        <w:rPr>
          <w:sz w:val="27"/>
          <w:szCs w:val="27"/>
        </w:rPr>
        <w:t xml:space="preserve">еднемесячная номинальная начисленная заработная плата работников промышленных организаций составила </w:t>
      </w:r>
      <w:r>
        <w:rPr>
          <w:sz w:val="27"/>
          <w:szCs w:val="27"/>
        </w:rPr>
        <w:br/>
      </w:r>
      <w:r w:rsidRPr="003C2E14">
        <w:rPr>
          <w:sz w:val="27"/>
          <w:szCs w:val="27"/>
        </w:rPr>
        <w:t>56458 рублей, что на 12,7 процента выше</w:t>
      </w:r>
      <w:r>
        <w:rPr>
          <w:sz w:val="27"/>
          <w:szCs w:val="27"/>
        </w:rPr>
        <w:t xml:space="preserve">, чем за соответствующий период </w:t>
      </w:r>
      <w:r>
        <w:rPr>
          <w:sz w:val="27"/>
          <w:szCs w:val="27"/>
        </w:rPr>
        <w:br/>
      </w:r>
      <w:r w:rsidRPr="003C2E14">
        <w:rPr>
          <w:sz w:val="27"/>
          <w:szCs w:val="27"/>
        </w:rPr>
        <w:t>2018 года</w:t>
      </w:r>
      <w:r>
        <w:rPr>
          <w:sz w:val="27"/>
          <w:szCs w:val="27"/>
        </w:rPr>
        <w:t xml:space="preserve">. </w:t>
      </w:r>
      <w:r w:rsidRPr="003C2E14">
        <w:rPr>
          <w:sz w:val="27"/>
          <w:szCs w:val="27"/>
        </w:rPr>
        <w:t xml:space="preserve"> </w:t>
      </w:r>
    </w:p>
    <w:p w:rsidR="003C2E14" w:rsidRPr="003C2E14" w:rsidRDefault="00844E3B" w:rsidP="00E21046">
      <w:pPr>
        <w:suppressAutoHyphens/>
        <w:spacing w:line="264" w:lineRule="auto"/>
        <w:ind w:firstLine="709"/>
        <w:jc w:val="both"/>
        <w:rPr>
          <w:sz w:val="27"/>
          <w:szCs w:val="27"/>
        </w:rPr>
      </w:pPr>
      <w:r w:rsidRPr="003C2E14">
        <w:rPr>
          <w:sz w:val="27"/>
          <w:szCs w:val="27"/>
        </w:rPr>
        <w:t>В 2019 году сальдированный финансовый результат (прибыль минус убыток)</w:t>
      </w:r>
      <w:r w:rsidRPr="003C2E14">
        <w:rPr>
          <w:sz w:val="27"/>
          <w:szCs w:val="27"/>
        </w:rPr>
        <w:t xml:space="preserve"> промышленных организаций</w:t>
      </w:r>
      <w:r>
        <w:rPr>
          <w:sz w:val="27"/>
          <w:szCs w:val="27"/>
          <w:vertAlign w:val="superscript"/>
        </w:rPr>
        <w:t>1</w:t>
      </w:r>
      <w:r w:rsidRPr="003C2E14">
        <w:rPr>
          <w:sz w:val="27"/>
          <w:szCs w:val="27"/>
          <w:vertAlign w:val="superscript"/>
        </w:rPr>
        <w:t>)</w:t>
      </w:r>
      <w:r w:rsidRPr="003C2E14">
        <w:rPr>
          <w:sz w:val="27"/>
          <w:szCs w:val="27"/>
        </w:rPr>
        <w:t xml:space="preserve"> республики составил 2208,4 миллиона рублей. Из общего количества организаций 59,3 процента получили прибыль </w:t>
      </w:r>
      <w:r w:rsidRPr="003C2E14">
        <w:rPr>
          <w:sz w:val="27"/>
          <w:szCs w:val="27"/>
        </w:rPr>
        <w:br/>
        <w:t xml:space="preserve">до налогообложения в размере 2787,6 миллиона рублей. Среди организаций получивших прибыль значительная доля приходится </w:t>
      </w:r>
      <w:r w:rsidRPr="003C2E14">
        <w:rPr>
          <w:sz w:val="27"/>
          <w:szCs w:val="27"/>
        </w:rPr>
        <w:t>на организации по добыче угля.</w:t>
      </w:r>
    </w:p>
    <w:p w:rsidR="00990CFD" w:rsidRDefault="00844E3B" w:rsidP="00BE531A">
      <w:pPr>
        <w:ind w:firstLine="709"/>
        <w:jc w:val="both"/>
        <w:rPr>
          <w:sz w:val="16"/>
          <w:szCs w:val="16"/>
        </w:rPr>
      </w:pPr>
    </w:p>
    <w:p w:rsidR="003C2E14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3C2E14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3C2E14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3C2E14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BE531A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BE531A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BE531A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BE531A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BE531A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BE531A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BE531A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6F2922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6F2922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6F2922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F04CFC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F04CFC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F04CFC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F04CFC" w:rsidRDefault="00844E3B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990CFD" w:rsidRPr="00BE531A" w:rsidRDefault="00844E3B" w:rsidP="00BE531A">
      <w:pPr>
        <w:pStyle w:val="ad"/>
        <w:widowControl w:val="0"/>
        <w:numPr>
          <w:ilvl w:val="0"/>
          <w:numId w:val="4"/>
        </w:numPr>
        <w:tabs>
          <w:tab w:val="left" w:pos="142"/>
          <w:tab w:val="left" w:pos="284"/>
        </w:tabs>
        <w:ind w:left="0" w:right="-1" w:firstLine="0"/>
        <w:jc w:val="both"/>
        <w:rPr>
          <w:rFonts w:ascii="Times New Roman" w:hAnsi="Times New Roman"/>
          <w:sz w:val="19"/>
          <w:szCs w:val="19"/>
        </w:rPr>
      </w:pPr>
      <w:r w:rsidRPr="00BE531A">
        <w:rPr>
          <w:rFonts w:ascii="Times New Roman" w:hAnsi="Times New Roman"/>
          <w:sz w:val="19"/>
          <w:szCs w:val="19"/>
        </w:rPr>
        <w:t xml:space="preserve">Данные приведены по основным видам экономической деятельности и отражают коммерческую деятельность </w:t>
      </w:r>
      <w:r w:rsidRPr="00BE531A">
        <w:rPr>
          <w:rFonts w:ascii="Times New Roman" w:hAnsi="Times New Roman"/>
          <w:sz w:val="19"/>
          <w:szCs w:val="19"/>
        </w:rPr>
        <w:br/>
      </w:r>
      <w:r w:rsidRPr="00BE531A">
        <w:rPr>
          <w:rFonts w:ascii="Times New Roman" w:hAnsi="Times New Roman"/>
          <w:sz w:val="19"/>
          <w:szCs w:val="19"/>
        </w:rPr>
        <w:t>организаций, не относящихся к субъектам малого предпринимательства, средняя численность работников которых</w:t>
      </w:r>
      <w:r w:rsidRPr="00BE531A">
        <w:rPr>
          <w:rFonts w:ascii="Times New Roman" w:hAnsi="Times New Roman"/>
          <w:sz w:val="19"/>
          <w:szCs w:val="19"/>
        </w:rPr>
        <w:t xml:space="preserve"> превышает 15 человек; оперативные данные приведены по месту регистрации юридических лиц.</w:t>
      </w:r>
    </w:p>
    <w:sectPr w:rsidR="00990CFD" w:rsidRPr="00BE531A" w:rsidSect="0044381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54A"/>
    <w:multiLevelType w:val="hybridMultilevel"/>
    <w:tmpl w:val="FF064D44"/>
    <w:lvl w:ilvl="0" w:tplc="86887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4A9B0E" w:tentative="1">
      <w:start w:val="1"/>
      <w:numFmt w:val="lowerLetter"/>
      <w:lvlText w:val="%2."/>
      <w:lvlJc w:val="left"/>
      <w:pPr>
        <w:ind w:left="1440" w:hanging="360"/>
      </w:pPr>
    </w:lvl>
    <w:lvl w:ilvl="2" w:tplc="F9EED424" w:tentative="1">
      <w:start w:val="1"/>
      <w:numFmt w:val="lowerRoman"/>
      <w:lvlText w:val="%3."/>
      <w:lvlJc w:val="right"/>
      <w:pPr>
        <w:ind w:left="2160" w:hanging="180"/>
      </w:pPr>
    </w:lvl>
    <w:lvl w:ilvl="3" w:tplc="E466CE4A" w:tentative="1">
      <w:start w:val="1"/>
      <w:numFmt w:val="decimal"/>
      <w:lvlText w:val="%4."/>
      <w:lvlJc w:val="left"/>
      <w:pPr>
        <w:ind w:left="2880" w:hanging="360"/>
      </w:pPr>
    </w:lvl>
    <w:lvl w:ilvl="4" w:tplc="97ECCA8E" w:tentative="1">
      <w:start w:val="1"/>
      <w:numFmt w:val="lowerLetter"/>
      <w:lvlText w:val="%5."/>
      <w:lvlJc w:val="left"/>
      <w:pPr>
        <w:ind w:left="3600" w:hanging="360"/>
      </w:pPr>
    </w:lvl>
    <w:lvl w:ilvl="5" w:tplc="4760C196" w:tentative="1">
      <w:start w:val="1"/>
      <w:numFmt w:val="lowerRoman"/>
      <w:lvlText w:val="%6."/>
      <w:lvlJc w:val="right"/>
      <w:pPr>
        <w:ind w:left="4320" w:hanging="180"/>
      </w:pPr>
    </w:lvl>
    <w:lvl w:ilvl="6" w:tplc="34F27408" w:tentative="1">
      <w:start w:val="1"/>
      <w:numFmt w:val="decimal"/>
      <w:lvlText w:val="%7."/>
      <w:lvlJc w:val="left"/>
      <w:pPr>
        <w:ind w:left="5040" w:hanging="360"/>
      </w:pPr>
    </w:lvl>
    <w:lvl w:ilvl="7" w:tplc="D400C31C" w:tentative="1">
      <w:start w:val="1"/>
      <w:numFmt w:val="lowerLetter"/>
      <w:lvlText w:val="%8."/>
      <w:lvlJc w:val="left"/>
      <w:pPr>
        <w:ind w:left="5760" w:hanging="360"/>
      </w:pPr>
    </w:lvl>
    <w:lvl w:ilvl="8" w:tplc="985C9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BD3"/>
    <w:multiLevelType w:val="hybridMultilevel"/>
    <w:tmpl w:val="754ECB1C"/>
    <w:lvl w:ilvl="0" w:tplc="56D20C3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B8FE6498" w:tentative="1">
      <w:start w:val="1"/>
      <w:numFmt w:val="lowerLetter"/>
      <w:lvlText w:val="%2."/>
      <w:lvlJc w:val="left"/>
      <w:pPr>
        <w:ind w:left="1440" w:hanging="360"/>
      </w:pPr>
    </w:lvl>
    <w:lvl w:ilvl="2" w:tplc="74CAE7E6" w:tentative="1">
      <w:start w:val="1"/>
      <w:numFmt w:val="lowerRoman"/>
      <w:lvlText w:val="%3."/>
      <w:lvlJc w:val="right"/>
      <w:pPr>
        <w:ind w:left="2160" w:hanging="180"/>
      </w:pPr>
    </w:lvl>
    <w:lvl w:ilvl="3" w:tplc="090C9106" w:tentative="1">
      <w:start w:val="1"/>
      <w:numFmt w:val="decimal"/>
      <w:lvlText w:val="%4."/>
      <w:lvlJc w:val="left"/>
      <w:pPr>
        <w:ind w:left="2880" w:hanging="360"/>
      </w:pPr>
    </w:lvl>
    <w:lvl w:ilvl="4" w:tplc="190AF882" w:tentative="1">
      <w:start w:val="1"/>
      <w:numFmt w:val="lowerLetter"/>
      <w:lvlText w:val="%5."/>
      <w:lvlJc w:val="left"/>
      <w:pPr>
        <w:ind w:left="3600" w:hanging="360"/>
      </w:pPr>
    </w:lvl>
    <w:lvl w:ilvl="5" w:tplc="2AE85442" w:tentative="1">
      <w:start w:val="1"/>
      <w:numFmt w:val="lowerRoman"/>
      <w:lvlText w:val="%6."/>
      <w:lvlJc w:val="right"/>
      <w:pPr>
        <w:ind w:left="4320" w:hanging="180"/>
      </w:pPr>
    </w:lvl>
    <w:lvl w:ilvl="6" w:tplc="C5F4AA24" w:tentative="1">
      <w:start w:val="1"/>
      <w:numFmt w:val="decimal"/>
      <w:lvlText w:val="%7."/>
      <w:lvlJc w:val="left"/>
      <w:pPr>
        <w:ind w:left="5040" w:hanging="360"/>
      </w:pPr>
    </w:lvl>
    <w:lvl w:ilvl="7" w:tplc="A28AF63A" w:tentative="1">
      <w:start w:val="1"/>
      <w:numFmt w:val="lowerLetter"/>
      <w:lvlText w:val="%8."/>
      <w:lvlJc w:val="left"/>
      <w:pPr>
        <w:ind w:left="5760" w:hanging="360"/>
      </w:pPr>
    </w:lvl>
    <w:lvl w:ilvl="8" w:tplc="AC1A1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3142A"/>
    <w:multiLevelType w:val="hybridMultilevel"/>
    <w:tmpl w:val="836E9B02"/>
    <w:lvl w:ilvl="0" w:tplc="40C29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F04D8A" w:tentative="1">
      <w:start w:val="1"/>
      <w:numFmt w:val="lowerLetter"/>
      <w:lvlText w:val="%2."/>
      <w:lvlJc w:val="left"/>
      <w:pPr>
        <w:ind w:left="1440" w:hanging="360"/>
      </w:pPr>
    </w:lvl>
    <w:lvl w:ilvl="2" w:tplc="F642D2D6" w:tentative="1">
      <w:start w:val="1"/>
      <w:numFmt w:val="lowerRoman"/>
      <w:lvlText w:val="%3."/>
      <w:lvlJc w:val="right"/>
      <w:pPr>
        <w:ind w:left="2160" w:hanging="180"/>
      </w:pPr>
    </w:lvl>
    <w:lvl w:ilvl="3" w:tplc="DB586410" w:tentative="1">
      <w:start w:val="1"/>
      <w:numFmt w:val="decimal"/>
      <w:lvlText w:val="%4."/>
      <w:lvlJc w:val="left"/>
      <w:pPr>
        <w:ind w:left="2880" w:hanging="360"/>
      </w:pPr>
    </w:lvl>
    <w:lvl w:ilvl="4" w:tplc="1298C04C" w:tentative="1">
      <w:start w:val="1"/>
      <w:numFmt w:val="lowerLetter"/>
      <w:lvlText w:val="%5."/>
      <w:lvlJc w:val="left"/>
      <w:pPr>
        <w:ind w:left="3600" w:hanging="360"/>
      </w:pPr>
    </w:lvl>
    <w:lvl w:ilvl="5" w:tplc="D75A5254" w:tentative="1">
      <w:start w:val="1"/>
      <w:numFmt w:val="lowerRoman"/>
      <w:lvlText w:val="%6."/>
      <w:lvlJc w:val="right"/>
      <w:pPr>
        <w:ind w:left="4320" w:hanging="180"/>
      </w:pPr>
    </w:lvl>
    <w:lvl w:ilvl="6" w:tplc="DD8E4202" w:tentative="1">
      <w:start w:val="1"/>
      <w:numFmt w:val="decimal"/>
      <w:lvlText w:val="%7."/>
      <w:lvlJc w:val="left"/>
      <w:pPr>
        <w:ind w:left="5040" w:hanging="360"/>
      </w:pPr>
    </w:lvl>
    <w:lvl w:ilvl="7" w:tplc="93EEB1A0" w:tentative="1">
      <w:start w:val="1"/>
      <w:numFmt w:val="lowerLetter"/>
      <w:lvlText w:val="%8."/>
      <w:lvlJc w:val="left"/>
      <w:pPr>
        <w:ind w:left="5760" w:hanging="360"/>
      </w:pPr>
    </w:lvl>
    <w:lvl w:ilvl="8" w:tplc="ED209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A23BD"/>
    <w:multiLevelType w:val="hybridMultilevel"/>
    <w:tmpl w:val="DE449008"/>
    <w:lvl w:ilvl="0" w:tplc="285E0A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  <w:vertAlign w:val="superscript"/>
      </w:rPr>
    </w:lvl>
    <w:lvl w:ilvl="1" w:tplc="A886C872" w:tentative="1">
      <w:start w:val="1"/>
      <w:numFmt w:val="lowerLetter"/>
      <w:lvlText w:val="%2."/>
      <w:lvlJc w:val="left"/>
      <w:pPr>
        <w:ind w:left="1440" w:hanging="360"/>
      </w:pPr>
    </w:lvl>
    <w:lvl w:ilvl="2" w:tplc="3F3C2F60" w:tentative="1">
      <w:start w:val="1"/>
      <w:numFmt w:val="lowerRoman"/>
      <w:lvlText w:val="%3."/>
      <w:lvlJc w:val="right"/>
      <w:pPr>
        <w:ind w:left="2160" w:hanging="180"/>
      </w:pPr>
    </w:lvl>
    <w:lvl w:ilvl="3" w:tplc="CFB046F0" w:tentative="1">
      <w:start w:val="1"/>
      <w:numFmt w:val="decimal"/>
      <w:lvlText w:val="%4."/>
      <w:lvlJc w:val="left"/>
      <w:pPr>
        <w:ind w:left="2880" w:hanging="360"/>
      </w:pPr>
    </w:lvl>
    <w:lvl w:ilvl="4" w:tplc="D54AFC1E" w:tentative="1">
      <w:start w:val="1"/>
      <w:numFmt w:val="lowerLetter"/>
      <w:lvlText w:val="%5."/>
      <w:lvlJc w:val="left"/>
      <w:pPr>
        <w:ind w:left="3600" w:hanging="360"/>
      </w:pPr>
    </w:lvl>
    <w:lvl w:ilvl="5" w:tplc="A5F2E0FC" w:tentative="1">
      <w:start w:val="1"/>
      <w:numFmt w:val="lowerRoman"/>
      <w:lvlText w:val="%6."/>
      <w:lvlJc w:val="right"/>
      <w:pPr>
        <w:ind w:left="4320" w:hanging="180"/>
      </w:pPr>
    </w:lvl>
    <w:lvl w:ilvl="6" w:tplc="C30AE9C4" w:tentative="1">
      <w:start w:val="1"/>
      <w:numFmt w:val="decimal"/>
      <w:lvlText w:val="%7."/>
      <w:lvlJc w:val="left"/>
      <w:pPr>
        <w:ind w:left="5040" w:hanging="360"/>
      </w:pPr>
    </w:lvl>
    <w:lvl w:ilvl="7" w:tplc="84A060BC" w:tentative="1">
      <w:start w:val="1"/>
      <w:numFmt w:val="lowerLetter"/>
      <w:lvlText w:val="%8."/>
      <w:lvlJc w:val="left"/>
      <w:pPr>
        <w:ind w:left="5760" w:hanging="360"/>
      </w:pPr>
    </w:lvl>
    <w:lvl w:ilvl="8" w:tplc="6784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CE7B5F"/>
    <w:rsid w:val="00844E3B"/>
    <w:rsid w:val="00C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90CFD"/>
  </w:style>
  <w:style w:type="character" w:customStyle="1" w:styleId="ab">
    <w:name w:val="Текст сноски Знак"/>
    <w:basedOn w:val="a0"/>
    <w:link w:val="aa"/>
    <w:uiPriority w:val="99"/>
    <w:semiHidden/>
    <w:rsid w:val="00990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90CFD"/>
    <w:rPr>
      <w:vertAlign w:val="superscript"/>
    </w:rPr>
  </w:style>
  <w:style w:type="paragraph" w:styleId="ad">
    <w:name w:val="List Paragraph"/>
    <w:basedOn w:val="a"/>
    <w:uiPriority w:val="34"/>
    <w:qFormat/>
    <w:rsid w:val="00990CF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4DD1-DD5D-4173-8506-EB5C68D7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14</cp:revision>
  <cp:lastPrinted>2020-02-28T07:02:00Z</cp:lastPrinted>
  <dcterms:created xsi:type="dcterms:W3CDTF">2020-02-27T03:31:00Z</dcterms:created>
  <dcterms:modified xsi:type="dcterms:W3CDTF">2020-03-13T09:20:00Z</dcterms:modified>
</cp:coreProperties>
</file>